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723"/>
        <w:gridCol w:w="1418"/>
        <w:gridCol w:w="1419"/>
        <w:gridCol w:w="710"/>
        <w:gridCol w:w="426"/>
        <w:gridCol w:w="1277"/>
        <w:gridCol w:w="689"/>
        <w:gridCol w:w="313"/>
        <w:gridCol w:w="2839"/>
      </w:tblGrid>
      <w:tr w:rsidR="001D7137" w:rsidRPr="00B065C0" w:rsidTr="00B065C0">
        <w:trPr>
          <w:trHeight w:hRule="exact" w:val="1666"/>
        </w:trPr>
        <w:tc>
          <w:tcPr>
            <w:tcW w:w="426" w:type="dxa"/>
          </w:tcPr>
          <w:p w:rsidR="001D7137" w:rsidRDefault="001D7137"/>
        </w:tc>
        <w:tc>
          <w:tcPr>
            <w:tcW w:w="723" w:type="dxa"/>
          </w:tcPr>
          <w:p w:rsidR="001D7137" w:rsidRDefault="001D7137"/>
        </w:tc>
        <w:tc>
          <w:tcPr>
            <w:tcW w:w="1418" w:type="dxa"/>
          </w:tcPr>
          <w:p w:rsidR="001D7137" w:rsidRDefault="001D7137"/>
        </w:tc>
        <w:tc>
          <w:tcPr>
            <w:tcW w:w="1419" w:type="dxa"/>
          </w:tcPr>
          <w:p w:rsidR="001D7137" w:rsidRDefault="001D7137"/>
        </w:tc>
        <w:tc>
          <w:tcPr>
            <w:tcW w:w="710" w:type="dxa"/>
          </w:tcPr>
          <w:p w:rsidR="001D7137" w:rsidRDefault="001D7137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1D7137" w:rsidTr="00B065C0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1D7137" w:rsidRPr="00B065C0" w:rsidTr="00B065C0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1D7137" w:rsidRPr="00B065C0" w:rsidTr="00B065C0">
        <w:trPr>
          <w:trHeight w:hRule="exact" w:val="211"/>
        </w:trPr>
        <w:tc>
          <w:tcPr>
            <w:tcW w:w="426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</w:tr>
      <w:tr w:rsidR="001D7137" w:rsidTr="00B065C0">
        <w:trPr>
          <w:trHeight w:hRule="exact" w:val="416"/>
        </w:trPr>
        <w:tc>
          <w:tcPr>
            <w:tcW w:w="426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1D7137" w:rsidRPr="00B065C0" w:rsidTr="00B065C0">
        <w:trPr>
          <w:trHeight w:hRule="exact" w:val="277"/>
        </w:trPr>
        <w:tc>
          <w:tcPr>
            <w:tcW w:w="426" w:type="dxa"/>
          </w:tcPr>
          <w:p w:rsidR="001D7137" w:rsidRDefault="001D7137"/>
        </w:tc>
        <w:tc>
          <w:tcPr>
            <w:tcW w:w="723" w:type="dxa"/>
          </w:tcPr>
          <w:p w:rsidR="001D7137" w:rsidRDefault="001D7137"/>
        </w:tc>
        <w:tc>
          <w:tcPr>
            <w:tcW w:w="1418" w:type="dxa"/>
          </w:tcPr>
          <w:p w:rsidR="001D7137" w:rsidRDefault="001D7137"/>
        </w:tc>
        <w:tc>
          <w:tcPr>
            <w:tcW w:w="1419" w:type="dxa"/>
          </w:tcPr>
          <w:p w:rsidR="001D7137" w:rsidRDefault="001D7137"/>
        </w:tc>
        <w:tc>
          <w:tcPr>
            <w:tcW w:w="710" w:type="dxa"/>
          </w:tcPr>
          <w:p w:rsidR="001D7137" w:rsidRDefault="001D7137"/>
        </w:tc>
        <w:tc>
          <w:tcPr>
            <w:tcW w:w="426" w:type="dxa"/>
          </w:tcPr>
          <w:p w:rsidR="001D7137" w:rsidRDefault="001D7137"/>
        </w:tc>
        <w:tc>
          <w:tcPr>
            <w:tcW w:w="1277" w:type="dxa"/>
          </w:tcPr>
          <w:p w:rsidR="001D7137" w:rsidRDefault="001D7137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1D7137" w:rsidRPr="00B065C0" w:rsidTr="00B065C0">
        <w:trPr>
          <w:trHeight w:hRule="exact" w:val="555"/>
        </w:trPr>
        <w:tc>
          <w:tcPr>
            <w:tcW w:w="426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1D7137" w:rsidRPr="00D21558" w:rsidRDefault="00B065C0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1D7137" w:rsidTr="00B065C0">
        <w:trPr>
          <w:trHeight w:hRule="exact" w:val="277"/>
        </w:trPr>
        <w:tc>
          <w:tcPr>
            <w:tcW w:w="426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1418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1D7137" w:rsidTr="00B065C0">
        <w:trPr>
          <w:trHeight w:hRule="exact" w:val="277"/>
        </w:trPr>
        <w:tc>
          <w:tcPr>
            <w:tcW w:w="426" w:type="dxa"/>
          </w:tcPr>
          <w:p w:rsidR="001D7137" w:rsidRDefault="001D7137"/>
        </w:tc>
        <w:tc>
          <w:tcPr>
            <w:tcW w:w="723" w:type="dxa"/>
          </w:tcPr>
          <w:p w:rsidR="001D7137" w:rsidRDefault="001D7137"/>
        </w:tc>
        <w:tc>
          <w:tcPr>
            <w:tcW w:w="1418" w:type="dxa"/>
          </w:tcPr>
          <w:p w:rsidR="001D7137" w:rsidRDefault="001D7137"/>
        </w:tc>
        <w:tc>
          <w:tcPr>
            <w:tcW w:w="1419" w:type="dxa"/>
          </w:tcPr>
          <w:p w:rsidR="001D7137" w:rsidRDefault="001D7137"/>
        </w:tc>
        <w:tc>
          <w:tcPr>
            <w:tcW w:w="710" w:type="dxa"/>
          </w:tcPr>
          <w:p w:rsidR="001D7137" w:rsidRDefault="001D7137"/>
        </w:tc>
        <w:tc>
          <w:tcPr>
            <w:tcW w:w="426" w:type="dxa"/>
          </w:tcPr>
          <w:p w:rsidR="001D7137" w:rsidRDefault="001D7137"/>
        </w:tc>
        <w:tc>
          <w:tcPr>
            <w:tcW w:w="1277" w:type="dxa"/>
          </w:tcPr>
          <w:p w:rsidR="001D7137" w:rsidRDefault="001D7137"/>
        </w:tc>
        <w:tc>
          <w:tcPr>
            <w:tcW w:w="1002" w:type="dxa"/>
            <w:gridSpan w:val="2"/>
          </w:tcPr>
          <w:p w:rsidR="001D7137" w:rsidRDefault="001D7137"/>
        </w:tc>
        <w:tc>
          <w:tcPr>
            <w:tcW w:w="2839" w:type="dxa"/>
          </w:tcPr>
          <w:p w:rsidR="001D7137" w:rsidRDefault="001D7137"/>
        </w:tc>
      </w:tr>
      <w:tr w:rsidR="001D7137" w:rsidTr="00B065C0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1D7137" w:rsidTr="00B065C0">
        <w:trPr>
          <w:trHeight w:hRule="exact" w:val="1496"/>
        </w:trPr>
        <w:tc>
          <w:tcPr>
            <w:tcW w:w="426" w:type="dxa"/>
          </w:tcPr>
          <w:p w:rsidR="001D7137" w:rsidRDefault="001D7137"/>
        </w:tc>
        <w:tc>
          <w:tcPr>
            <w:tcW w:w="723" w:type="dxa"/>
          </w:tcPr>
          <w:p w:rsidR="001D7137" w:rsidRDefault="001D7137"/>
        </w:tc>
        <w:tc>
          <w:tcPr>
            <w:tcW w:w="1418" w:type="dxa"/>
          </w:tcPr>
          <w:p w:rsidR="001D7137" w:rsidRDefault="001D7137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Психолого-педагогические технологии работы с детьми младшего школьного возраста</w:t>
            </w:r>
          </w:p>
          <w:p w:rsidR="001D7137" w:rsidRDefault="00D2155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К.М.03.03</w:t>
            </w:r>
          </w:p>
        </w:tc>
        <w:tc>
          <w:tcPr>
            <w:tcW w:w="2839" w:type="dxa"/>
          </w:tcPr>
          <w:p w:rsidR="001D7137" w:rsidRDefault="001D7137"/>
        </w:tc>
      </w:tr>
      <w:tr w:rsidR="001D7137" w:rsidTr="00B065C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1D7137" w:rsidRPr="00B065C0" w:rsidTr="00B065C0">
        <w:trPr>
          <w:trHeight w:hRule="exact" w:val="1389"/>
        </w:trPr>
        <w:tc>
          <w:tcPr>
            <w:tcW w:w="426" w:type="dxa"/>
          </w:tcPr>
          <w:p w:rsidR="001D7137" w:rsidRDefault="001D7137"/>
        </w:tc>
        <w:tc>
          <w:tcPr>
            <w:tcW w:w="9814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1D7137" w:rsidTr="00B065C0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..</w:t>
            </w:r>
          </w:p>
        </w:tc>
      </w:tr>
      <w:tr w:rsidR="001D7137" w:rsidTr="00B065C0">
        <w:trPr>
          <w:trHeight w:hRule="exact" w:val="416"/>
        </w:trPr>
        <w:tc>
          <w:tcPr>
            <w:tcW w:w="426" w:type="dxa"/>
          </w:tcPr>
          <w:p w:rsidR="001D7137" w:rsidRDefault="001D7137"/>
        </w:tc>
        <w:tc>
          <w:tcPr>
            <w:tcW w:w="723" w:type="dxa"/>
          </w:tcPr>
          <w:p w:rsidR="001D7137" w:rsidRDefault="001D7137"/>
        </w:tc>
        <w:tc>
          <w:tcPr>
            <w:tcW w:w="1418" w:type="dxa"/>
          </w:tcPr>
          <w:p w:rsidR="001D7137" w:rsidRDefault="001D7137"/>
        </w:tc>
        <w:tc>
          <w:tcPr>
            <w:tcW w:w="1419" w:type="dxa"/>
          </w:tcPr>
          <w:p w:rsidR="001D7137" w:rsidRDefault="001D7137"/>
        </w:tc>
        <w:tc>
          <w:tcPr>
            <w:tcW w:w="710" w:type="dxa"/>
          </w:tcPr>
          <w:p w:rsidR="001D7137" w:rsidRDefault="001D7137"/>
        </w:tc>
        <w:tc>
          <w:tcPr>
            <w:tcW w:w="426" w:type="dxa"/>
          </w:tcPr>
          <w:p w:rsidR="001D7137" w:rsidRDefault="001D7137"/>
        </w:tc>
        <w:tc>
          <w:tcPr>
            <w:tcW w:w="1277" w:type="dxa"/>
          </w:tcPr>
          <w:p w:rsidR="001D7137" w:rsidRDefault="001D7137"/>
        </w:tc>
        <w:tc>
          <w:tcPr>
            <w:tcW w:w="1002" w:type="dxa"/>
            <w:gridSpan w:val="2"/>
          </w:tcPr>
          <w:p w:rsidR="001D7137" w:rsidRDefault="001D7137"/>
        </w:tc>
        <w:tc>
          <w:tcPr>
            <w:tcW w:w="2839" w:type="dxa"/>
          </w:tcPr>
          <w:p w:rsidR="001D7137" w:rsidRDefault="001D7137"/>
        </w:tc>
      </w:tr>
      <w:tr w:rsidR="001D7137" w:rsidTr="00B065C0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1D7137" w:rsidRDefault="001D7137"/>
        </w:tc>
        <w:tc>
          <w:tcPr>
            <w:tcW w:w="426" w:type="dxa"/>
          </w:tcPr>
          <w:p w:rsidR="001D7137" w:rsidRDefault="001D7137"/>
        </w:tc>
        <w:tc>
          <w:tcPr>
            <w:tcW w:w="1277" w:type="dxa"/>
          </w:tcPr>
          <w:p w:rsidR="001D7137" w:rsidRDefault="001D7137"/>
        </w:tc>
        <w:tc>
          <w:tcPr>
            <w:tcW w:w="1002" w:type="dxa"/>
            <w:gridSpan w:val="2"/>
          </w:tcPr>
          <w:p w:rsidR="001D7137" w:rsidRDefault="001D7137"/>
        </w:tc>
        <w:tc>
          <w:tcPr>
            <w:tcW w:w="2839" w:type="dxa"/>
          </w:tcPr>
          <w:p w:rsidR="001D7137" w:rsidRDefault="001D7137"/>
        </w:tc>
      </w:tr>
      <w:tr w:rsidR="001D7137" w:rsidTr="00B065C0">
        <w:trPr>
          <w:trHeight w:hRule="exact" w:val="155"/>
        </w:trPr>
        <w:tc>
          <w:tcPr>
            <w:tcW w:w="426" w:type="dxa"/>
          </w:tcPr>
          <w:p w:rsidR="001D7137" w:rsidRDefault="001D7137"/>
        </w:tc>
        <w:tc>
          <w:tcPr>
            <w:tcW w:w="723" w:type="dxa"/>
          </w:tcPr>
          <w:p w:rsidR="001D7137" w:rsidRDefault="001D7137"/>
        </w:tc>
        <w:tc>
          <w:tcPr>
            <w:tcW w:w="1418" w:type="dxa"/>
          </w:tcPr>
          <w:p w:rsidR="001D7137" w:rsidRDefault="001D7137"/>
        </w:tc>
        <w:tc>
          <w:tcPr>
            <w:tcW w:w="1419" w:type="dxa"/>
          </w:tcPr>
          <w:p w:rsidR="001D7137" w:rsidRDefault="001D7137"/>
        </w:tc>
        <w:tc>
          <w:tcPr>
            <w:tcW w:w="710" w:type="dxa"/>
          </w:tcPr>
          <w:p w:rsidR="001D7137" w:rsidRDefault="001D7137"/>
        </w:tc>
        <w:tc>
          <w:tcPr>
            <w:tcW w:w="426" w:type="dxa"/>
          </w:tcPr>
          <w:p w:rsidR="001D7137" w:rsidRDefault="001D7137"/>
        </w:tc>
        <w:tc>
          <w:tcPr>
            <w:tcW w:w="1277" w:type="dxa"/>
          </w:tcPr>
          <w:p w:rsidR="001D7137" w:rsidRDefault="001D7137"/>
        </w:tc>
        <w:tc>
          <w:tcPr>
            <w:tcW w:w="1002" w:type="dxa"/>
            <w:gridSpan w:val="2"/>
          </w:tcPr>
          <w:p w:rsidR="001D7137" w:rsidRDefault="001D7137"/>
        </w:tc>
        <w:tc>
          <w:tcPr>
            <w:tcW w:w="2839" w:type="dxa"/>
          </w:tcPr>
          <w:p w:rsidR="001D7137" w:rsidRDefault="001D7137"/>
        </w:tc>
      </w:tr>
      <w:tr w:rsidR="001D7137" w:rsidTr="00B065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1D7137" w:rsidRPr="00B065C0" w:rsidTr="00B065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1D7137" w:rsidRPr="00B065C0" w:rsidTr="00B065C0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909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1D7137">
            <w:pPr>
              <w:rPr>
                <w:lang w:val="ru-RU"/>
              </w:rPr>
            </w:pPr>
          </w:p>
        </w:tc>
      </w:tr>
      <w:tr w:rsidR="001D7137" w:rsidRPr="00B065C0" w:rsidTr="00B065C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1D7137" w:rsidTr="00B065C0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1D7137" w:rsidTr="00B065C0">
        <w:trPr>
          <w:trHeight w:hRule="exact" w:val="1454"/>
        </w:trPr>
        <w:tc>
          <w:tcPr>
            <w:tcW w:w="426" w:type="dxa"/>
          </w:tcPr>
          <w:p w:rsidR="001D7137" w:rsidRDefault="001D7137"/>
        </w:tc>
        <w:tc>
          <w:tcPr>
            <w:tcW w:w="723" w:type="dxa"/>
          </w:tcPr>
          <w:p w:rsidR="001D7137" w:rsidRDefault="001D7137"/>
        </w:tc>
        <w:tc>
          <w:tcPr>
            <w:tcW w:w="1418" w:type="dxa"/>
          </w:tcPr>
          <w:p w:rsidR="001D7137" w:rsidRDefault="001D7137"/>
        </w:tc>
        <w:tc>
          <w:tcPr>
            <w:tcW w:w="1419" w:type="dxa"/>
          </w:tcPr>
          <w:p w:rsidR="001D7137" w:rsidRDefault="001D7137"/>
        </w:tc>
        <w:tc>
          <w:tcPr>
            <w:tcW w:w="710" w:type="dxa"/>
          </w:tcPr>
          <w:p w:rsidR="001D7137" w:rsidRDefault="001D7137"/>
        </w:tc>
        <w:tc>
          <w:tcPr>
            <w:tcW w:w="426" w:type="dxa"/>
          </w:tcPr>
          <w:p w:rsidR="001D7137" w:rsidRDefault="001D7137"/>
        </w:tc>
        <w:tc>
          <w:tcPr>
            <w:tcW w:w="1277" w:type="dxa"/>
          </w:tcPr>
          <w:p w:rsidR="001D7137" w:rsidRDefault="001D7137"/>
        </w:tc>
        <w:tc>
          <w:tcPr>
            <w:tcW w:w="1002" w:type="dxa"/>
            <w:gridSpan w:val="2"/>
          </w:tcPr>
          <w:p w:rsidR="001D7137" w:rsidRDefault="001D7137"/>
        </w:tc>
        <w:tc>
          <w:tcPr>
            <w:tcW w:w="2839" w:type="dxa"/>
          </w:tcPr>
          <w:p w:rsidR="001D7137" w:rsidRDefault="001D7137"/>
        </w:tc>
      </w:tr>
      <w:tr w:rsidR="001D7137" w:rsidTr="00B065C0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1D7137" w:rsidTr="00B065C0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1D7137" w:rsidRPr="00D21558" w:rsidRDefault="001D7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1D7137" w:rsidRPr="00D21558" w:rsidRDefault="001D7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1D7137" w:rsidRDefault="00D21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1D713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1D7137" w:rsidRPr="00D21558" w:rsidRDefault="001D7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1D7137" w:rsidRPr="00D21558" w:rsidRDefault="001D7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1D7137" w:rsidRPr="00B065C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1D7137" w:rsidRPr="00D21558" w:rsidRDefault="00D21558">
      <w:pPr>
        <w:rPr>
          <w:sz w:val="0"/>
          <w:szCs w:val="0"/>
          <w:lang w:val="ru-RU"/>
        </w:rPr>
      </w:pPr>
      <w:r w:rsidRPr="00D215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7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1D7137">
        <w:trPr>
          <w:trHeight w:hRule="exact" w:val="555"/>
        </w:trPr>
        <w:tc>
          <w:tcPr>
            <w:tcW w:w="9640" w:type="dxa"/>
          </w:tcPr>
          <w:p w:rsidR="001D7137" w:rsidRDefault="001D7137"/>
        </w:tc>
      </w:tr>
      <w:tr w:rsidR="001D713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1D7137" w:rsidRDefault="00D21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7137" w:rsidRPr="00B065C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1D7137" w:rsidRPr="00B065C0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заочная на 2021/2022 учебный год, утвержденным приказом ректора от 30.08.2021 №94;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«Психолого- педагогические технологии работы с детьми младшего школьного возраста» в течение 2021/2022 учебного года: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1D7137" w:rsidRPr="00D21558" w:rsidRDefault="00D21558">
      <w:pPr>
        <w:rPr>
          <w:sz w:val="0"/>
          <w:szCs w:val="0"/>
          <w:lang w:val="ru-RU"/>
        </w:rPr>
      </w:pPr>
      <w:r w:rsidRPr="00D215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7137" w:rsidRPr="00B065C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1D7137" w:rsidRPr="00B065C0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К.М.03.03 «Психолого-педагогические технологии работы с детьми младшего школьного возраста».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1D7137" w:rsidRPr="00B065C0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«Психолого-педагогические технологии работы с детьми младшего школьного возраста»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1D7137" w:rsidRPr="00B065C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1D7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1D7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7137" w:rsidRPr="00B065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знает и имеет представление об основных физиологических и психологических особенностях обучающихся с особыми образовательными потребностями</w:t>
            </w:r>
          </w:p>
        </w:tc>
      </w:tr>
      <w:tr w:rsidR="001D7137" w:rsidRPr="00B065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ОПК-3.4 уметь соотносить виды адресной помощи с индивидуальными образовательными потребностями обучающихся</w:t>
            </w:r>
          </w:p>
        </w:tc>
      </w:tr>
      <w:tr w:rsidR="001D7137" w:rsidRPr="00B065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ОПК-3.6 владеть действиями (навыками) оказания адресной помощи обучающимся, реализовывать методические приемы обучения и воспитания с учетом контингента обучающихся, в том числе с особыми образовательными потребностями</w:t>
            </w:r>
          </w:p>
        </w:tc>
      </w:tr>
      <w:tr w:rsidR="001D7137" w:rsidRPr="00B065C0">
        <w:trPr>
          <w:trHeight w:hRule="exact" w:val="277"/>
        </w:trPr>
        <w:tc>
          <w:tcPr>
            <w:tcW w:w="9640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</w:tr>
      <w:tr w:rsidR="001D7137" w:rsidRPr="00B065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1D7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1D7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7137" w:rsidRPr="00B065C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ОПК-5.1 знать основы психологической и педагогической психодиагностики</w:t>
            </w:r>
          </w:p>
        </w:tc>
      </w:tr>
      <w:tr w:rsidR="001D7137" w:rsidRPr="00B065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ОПК-5.2 знать специальные технологии и методы, позволяющие проводить коррекционно -развивающую работу с неуспевающими обучающимися</w:t>
            </w:r>
          </w:p>
        </w:tc>
      </w:tr>
      <w:tr w:rsidR="001D7137" w:rsidRPr="00B065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ОПК-5.3 уметь применять инструментарий и методы диагностики и оценки показателей уровня и динамики развития обучающихся</w:t>
            </w:r>
          </w:p>
        </w:tc>
      </w:tr>
      <w:tr w:rsidR="001D7137" w:rsidRPr="00B065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ОПК-5.4 уметь проводить психологическую диагностику причин неуспеваемости обучающихся</w:t>
            </w:r>
          </w:p>
        </w:tc>
      </w:tr>
      <w:tr w:rsidR="001D7137" w:rsidRPr="00B065C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ОПК-5.5 владеть умениями применения методов контроля и оценки образовательных результатов (личностных, метапредметных) обучающихся</w:t>
            </w:r>
          </w:p>
        </w:tc>
      </w:tr>
      <w:tr w:rsidR="001D7137" w:rsidRPr="00B065C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ОПК-5.6 владеть умениями освоения и адекватного применения специальных технологий и методов, позволяющих проводить коррекционно-развивающую работу с неуспевающими обучающимися</w:t>
            </w:r>
          </w:p>
        </w:tc>
      </w:tr>
    </w:tbl>
    <w:p w:rsidR="001D7137" w:rsidRPr="00D21558" w:rsidRDefault="00D21558">
      <w:pPr>
        <w:rPr>
          <w:sz w:val="0"/>
          <w:szCs w:val="0"/>
          <w:lang w:val="ru-RU"/>
        </w:rPr>
      </w:pPr>
      <w:r w:rsidRPr="00D215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1D7137" w:rsidRPr="00B065C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ОПК-6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1D7137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1D7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1D7137" w:rsidRPr="00B065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1D7137" w:rsidRPr="00B065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  <w:tr w:rsidR="001D7137" w:rsidRPr="00B065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1D7137" w:rsidRPr="00B065C0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1D7137" w:rsidRPr="00B065C0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1D7137" w:rsidRPr="00B065C0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1D7137" w:rsidRPr="00B065C0">
        <w:trPr>
          <w:trHeight w:hRule="exact" w:val="416"/>
        </w:trPr>
        <w:tc>
          <w:tcPr>
            <w:tcW w:w="3970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</w:tr>
      <w:tr w:rsidR="001D7137" w:rsidRPr="00B065C0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1D7137" w:rsidRPr="00B065C0">
        <w:trPr>
          <w:trHeight w:hRule="exact" w:val="204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1D7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К.М.03.03 «Психолого-педагогические технологии работы с детьми младшего школьного возраста» относится к обязательной части, является дисциплиной Блока Б1. «Дисциплины (модули)». Модуль "Психология и педагогика младшего школьного возраста" основной профессиональной образовательной программы высшего образования - бакалавриат по направлению подготовки 44.03.02 Психолого- педагогическое образование.</w:t>
            </w:r>
          </w:p>
        </w:tc>
      </w:tr>
      <w:tr w:rsidR="001D7137" w:rsidRPr="00B065C0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1D7137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137" w:rsidRDefault="001D7137"/>
        </w:tc>
      </w:tr>
      <w:tr w:rsidR="001D7137" w:rsidRPr="00B065C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137" w:rsidRPr="00D21558" w:rsidRDefault="001D7137">
            <w:pPr>
              <w:rPr>
                <w:lang w:val="ru-RU"/>
              </w:rPr>
            </w:pPr>
          </w:p>
        </w:tc>
      </w:tr>
      <w:tr w:rsidR="001D7137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137" w:rsidRPr="00D21558" w:rsidRDefault="00D21558">
            <w:pPr>
              <w:spacing w:after="0" w:line="240" w:lineRule="auto"/>
              <w:jc w:val="center"/>
              <w:rPr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lang w:val="ru-RU"/>
              </w:rPr>
              <w:t>Психология детей младшего школьного возраста</w:t>
            </w:r>
          </w:p>
          <w:p w:rsidR="001D7137" w:rsidRPr="00D21558" w:rsidRDefault="00D21558">
            <w:pPr>
              <w:spacing w:after="0" w:line="240" w:lineRule="auto"/>
              <w:jc w:val="center"/>
              <w:rPr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lang w:val="ru-RU"/>
              </w:rPr>
              <w:t>Психология развития</w:t>
            </w:r>
          </w:p>
          <w:p w:rsidR="001D7137" w:rsidRPr="00D21558" w:rsidRDefault="00D21558">
            <w:pPr>
              <w:spacing w:after="0" w:line="240" w:lineRule="auto"/>
              <w:jc w:val="center"/>
              <w:rPr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Психолого-педагогическая диагностика</w:t>
            </w:r>
          </w:p>
          <w:p w:rsidR="001D7137" w:rsidRPr="00D21558" w:rsidRDefault="00D21558">
            <w:pPr>
              <w:spacing w:after="0" w:line="240" w:lineRule="auto"/>
              <w:jc w:val="center"/>
              <w:rPr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Психолого-педагогический практикум</w:t>
            </w:r>
          </w:p>
          <w:p w:rsidR="001D7137" w:rsidRPr="00D21558" w:rsidRDefault="00D21558">
            <w:pPr>
              <w:spacing w:after="0" w:line="240" w:lineRule="auto"/>
              <w:jc w:val="center"/>
              <w:rPr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lang w:val="ru-RU"/>
              </w:rPr>
              <w:t>Введение в профессиональную психолого-педагогическую деятельность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137" w:rsidRPr="00D21558" w:rsidRDefault="00D21558">
            <w:pPr>
              <w:spacing w:after="0" w:line="240" w:lineRule="auto"/>
              <w:jc w:val="center"/>
              <w:rPr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  <w:p w:rsidR="001D7137" w:rsidRPr="00D21558" w:rsidRDefault="00D21558">
            <w:pPr>
              <w:spacing w:after="0" w:line="240" w:lineRule="auto"/>
              <w:jc w:val="center"/>
              <w:rPr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Психологическая служба в системе образования</w:t>
            </w:r>
          </w:p>
          <w:p w:rsidR="001D7137" w:rsidRPr="00D21558" w:rsidRDefault="00D21558">
            <w:pPr>
              <w:spacing w:after="0" w:line="240" w:lineRule="auto"/>
              <w:jc w:val="center"/>
              <w:rPr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реализации ФГОС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ОПК-5, ОПК-3</w:t>
            </w:r>
          </w:p>
        </w:tc>
      </w:tr>
      <w:tr w:rsidR="001D7137" w:rsidRPr="00B065C0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1D7137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1D71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1D71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1D7137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7137" w:rsidRDefault="00D21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1D7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7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1D7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1D7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7137">
        <w:trPr>
          <w:trHeight w:hRule="exact" w:val="416"/>
        </w:trPr>
        <w:tc>
          <w:tcPr>
            <w:tcW w:w="5671" w:type="dxa"/>
          </w:tcPr>
          <w:p w:rsidR="001D7137" w:rsidRDefault="001D7137"/>
        </w:tc>
        <w:tc>
          <w:tcPr>
            <w:tcW w:w="1702" w:type="dxa"/>
          </w:tcPr>
          <w:p w:rsidR="001D7137" w:rsidRDefault="001D7137"/>
        </w:tc>
        <w:tc>
          <w:tcPr>
            <w:tcW w:w="426" w:type="dxa"/>
          </w:tcPr>
          <w:p w:rsidR="001D7137" w:rsidRDefault="001D7137"/>
        </w:tc>
        <w:tc>
          <w:tcPr>
            <w:tcW w:w="710" w:type="dxa"/>
          </w:tcPr>
          <w:p w:rsidR="001D7137" w:rsidRDefault="001D7137"/>
        </w:tc>
        <w:tc>
          <w:tcPr>
            <w:tcW w:w="1135" w:type="dxa"/>
          </w:tcPr>
          <w:p w:rsidR="001D7137" w:rsidRDefault="001D7137"/>
        </w:tc>
      </w:tr>
      <w:tr w:rsidR="001D7137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1D7137">
        <w:trPr>
          <w:trHeight w:hRule="exact" w:val="277"/>
        </w:trPr>
        <w:tc>
          <w:tcPr>
            <w:tcW w:w="5671" w:type="dxa"/>
          </w:tcPr>
          <w:p w:rsidR="001D7137" w:rsidRDefault="001D7137"/>
        </w:tc>
        <w:tc>
          <w:tcPr>
            <w:tcW w:w="1702" w:type="dxa"/>
          </w:tcPr>
          <w:p w:rsidR="001D7137" w:rsidRDefault="001D7137"/>
        </w:tc>
        <w:tc>
          <w:tcPr>
            <w:tcW w:w="426" w:type="dxa"/>
          </w:tcPr>
          <w:p w:rsidR="001D7137" w:rsidRDefault="001D7137"/>
        </w:tc>
        <w:tc>
          <w:tcPr>
            <w:tcW w:w="710" w:type="dxa"/>
          </w:tcPr>
          <w:p w:rsidR="001D7137" w:rsidRDefault="001D7137"/>
        </w:tc>
        <w:tc>
          <w:tcPr>
            <w:tcW w:w="1135" w:type="dxa"/>
          </w:tcPr>
          <w:p w:rsidR="001D7137" w:rsidRDefault="001D7137"/>
        </w:tc>
      </w:tr>
      <w:tr w:rsidR="001D7137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1D7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1D7137" w:rsidRPr="00D21558" w:rsidRDefault="001D713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1D7137">
        <w:trPr>
          <w:trHeight w:hRule="exact" w:val="416"/>
        </w:trPr>
        <w:tc>
          <w:tcPr>
            <w:tcW w:w="5671" w:type="dxa"/>
          </w:tcPr>
          <w:p w:rsidR="001D7137" w:rsidRDefault="001D7137"/>
        </w:tc>
        <w:tc>
          <w:tcPr>
            <w:tcW w:w="1702" w:type="dxa"/>
          </w:tcPr>
          <w:p w:rsidR="001D7137" w:rsidRDefault="001D7137"/>
        </w:tc>
        <w:tc>
          <w:tcPr>
            <w:tcW w:w="426" w:type="dxa"/>
          </w:tcPr>
          <w:p w:rsidR="001D7137" w:rsidRDefault="001D7137"/>
        </w:tc>
        <w:tc>
          <w:tcPr>
            <w:tcW w:w="710" w:type="dxa"/>
          </w:tcPr>
          <w:p w:rsidR="001D7137" w:rsidRDefault="001D7137"/>
        </w:tc>
        <w:tc>
          <w:tcPr>
            <w:tcW w:w="1135" w:type="dxa"/>
          </w:tcPr>
          <w:p w:rsidR="001D7137" w:rsidRDefault="001D7137"/>
        </w:tc>
      </w:tr>
      <w:tr w:rsidR="001D7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1D71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137" w:rsidRDefault="001D71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137" w:rsidRDefault="001D713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137" w:rsidRDefault="001D7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1D7137" w:rsidRDefault="001D7137"/>
        </w:tc>
      </w:tr>
      <w:tr w:rsidR="001D7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Психологическое сопровождение детей на этапе поступления ребенка в школу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Первичная адаптация ребенка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Работа со школьными трудностями в период адаптации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Организация психолого-педагогического сопровождения во 2-3 классах начальной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Работа психолога с различными категориями школьных трудностей обучающихся.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Диагностика и развитие УУД младших школьников в рамках ФГОС.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Психолого-педагогическое сопровождение младших школьников  в канун перехода в среднее звено.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Работа психолога с педагогами.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1D7137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137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Поступление ребенка в школу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Методика работы психолога с младшими школьниками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Исследование личности младшего школьника как субъекта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Использование индивидуально- дифференцированного подхода в работе с младшими школьниками.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Направления работы психолога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 детьми младшего школьного возраста и</w:t>
            </w:r>
          </w:p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 технологии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1D71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</w:tr>
      <w:tr w:rsidR="001D7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Ребенок как субъект образования. Особенности его сопровождения в современном образовательном пространстве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137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2. Психолого- педагогическое сопровождение субъектов образования: анализ существующих научных представлений.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Соотношение понятий «сопровождение» и «поддержка»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1D7137" w:rsidRDefault="00D21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1D7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3. Компоненты психолого- педагогического сопровождения субъектов образования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13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Методика организации психолого- педагогического сопровождения.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Психолого- педагогическое сопровождении младшего школьника как суть деятельности педагога-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13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Психолого- педагогическое сопровождение ребенка, оказавшегося в трудной жизненной ситуации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D7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1D71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1D713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1D713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D713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1D7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1D713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1D7137" w:rsidRPr="00B065C0">
        <w:trPr>
          <w:trHeight w:hRule="exact" w:val="116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1D7137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1D7137" w:rsidRPr="00D21558" w:rsidRDefault="00D215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15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</w:t>
            </w:r>
          </w:p>
        </w:tc>
      </w:tr>
    </w:tbl>
    <w:p w:rsidR="001D7137" w:rsidRPr="00D21558" w:rsidRDefault="00D21558">
      <w:pPr>
        <w:rPr>
          <w:sz w:val="0"/>
          <w:szCs w:val="0"/>
          <w:lang w:val="ru-RU"/>
        </w:rPr>
      </w:pPr>
      <w:r w:rsidRPr="00D215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7137" w:rsidRPr="00B065C0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1D7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1D7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1D7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1D7137" w:rsidRPr="00B065C0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Психологическое сопровождение детей на этапе поступления ребенка в школу</w:t>
            </w:r>
          </w:p>
        </w:tc>
      </w:tr>
      <w:tr w:rsidR="001D7137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Готовность  ребенка  к  школьному  обучению. Три  аспекта  школьной зрелости (интеллектуальный,  эмоциональный  и  социальный)  взарубежных  исследованиях (Г. Гетцер, А. Керн, Я. Йирасек и др.).Проблема  готовности  ребенка  к  началу систематического  школьного  обучения  в отечественной психологии и педагогике (Л.С. Выготский, Л.И.  Божович,  Д.Б.  Эльконин, Н.Г. Салмина и др.). Общая и специальнаяготовность детей к школе. Психологическую зрелость и готовность к школе. Показатели готовности детей к школьному  обучению.Основные  задачи  предшкольной подготовки:  всестороннее воспитание  (физическое,  умственное,  нравственное, эстетическое)  и  специальная подготовка к усвоению школьных предметов.Преемственность  дошкольного  и  школьного  образования.  Преемственность –двусторонний процесс.Определение готовности ребенка к началу систематического школьного обучения.Совершенствование форм организации и методов обучения в дошкольных учреждениях и начальной школе.Концепция содержания непрерывного образования (дошкольное и начальное звено). Дидактические принципынепрерывного образования.  Анализ  образовательных  программ предшкольной подготовки детей.Появление  начальных  форм  учебной  деятельности  у  дошкольников  в результате стихийного  или  целенаправленного  формирования.  Включение  элементов учения  в ведущую  деятельность  данного  возраста -игру.  Условные  и  символические способы игровой  деятельности.  Продукт  игровой  и  учебной  деятельности.  Принципы и компоненты учебной деятельности. Объективная оценка продукта учебной деятельности, фиксирующая продвижение в ней  ребенка.  Принципы  и  компоненты учебной  деятельности.  Включение  в  учебный процесс игрового персонажа. Двойная направленность оценки в сознании ребенка.Содержание и организация сопровождающей деятельности. Содержание психолого-педагогической диагностики на этапе поступления в школу. Консультативно-просветительская работа с родителями.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Консультативная работа с педагогами.</w:t>
            </w:r>
          </w:p>
        </w:tc>
      </w:tr>
      <w:tr w:rsidR="001D7137" w:rsidRPr="00B065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Первичная адаптация ребенка в школе.</w:t>
            </w:r>
          </w:p>
        </w:tc>
      </w:tr>
    </w:tbl>
    <w:p w:rsidR="001D7137" w:rsidRPr="00D21558" w:rsidRDefault="00D21558">
      <w:pPr>
        <w:rPr>
          <w:sz w:val="0"/>
          <w:szCs w:val="0"/>
          <w:lang w:val="ru-RU"/>
        </w:rPr>
      </w:pPr>
      <w:r w:rsidRPr="00D215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71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Консультирование и просвещение педагогов. Консультирование и просвещение родителей.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Психодиагностическая, психологическая развивающая работа на этапе первичной адаптации первоклассников.</w:t>
            </w:r>
          </w:p>
        </w:tc>
      </w:tr>
      <w:tr w:rsidR="001D7137" w:rsidRPr="00B065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Работа со школьными трудностями в период адаптации</w:t>
            </w:r>
          </w:p>
        </w:tc>
      </w:tr>
      <w:tr w:rsidR="001D713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 социально-психологической   адаптации   детей   к   школе. Особенности физиологической адаптации детей к школе. Факторы, определяющие успешность адаптации детей к школе. Этапы и проявления социально-психологической и физиологической адаптации. Причины  и  проявления  дезадаптации  первоклассников. Профилактика  школьной дезадаптации и неуспешности. Нарушения у детей регуляции поведения и деятельности. Дизонтогенез  как  следствие  неадекватного  проживания ребенком  этапа  дошкольного детства. Две  группы  причин  неподготовленности  к школьному  обучению:  органические (отклонения  в  физическом  и  нервно-психическом развитии  ребѐнка)  и  воспитательные. Диагностико-прогностический   скрининг   как средство пропедевтики   школьной дезадаптации.Психолого-педагогическая диагностика школьных трудностей первоклассников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Психокоррекционная работа со школьниками, испытывающими трудности в обучении и поведении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помощи детям с личностными и поведенческими проблемами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Методическая работа педагогов с первоклассниками, испытывающими трудности в обучении и поведении</w:t>
            </w:r>
          </w:p>
          <w:p w:rsidR="001D7137" w:rsidRDefault="00D21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консультирование родителей первоклассников</w:t>
            </w:r>
          </w:p>
        </w:tc>
      </w:tr>
      <w:tr w:rsidR="001D7137" w:rsidRPr="00B065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Организация психолого-педагогического сопровождения во 2-3 классах начальной школы.</w:t>
            </w:r>
          </w:p>
        </w:tc>
      </w:tr>
      <w:tr w:rsidR="001D7137" w:rsidRPr="00B065C0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познавательных способностей младших школьников.  Психолого- педагогические возможности младших школьников и задачи сопровождения. Психологическая диагностика уровня рахзвития и особенностей познавательной деятельности младших школьников. Уровень развития и особенности внимания.Уровень развития и особенности памяти. Уровень развития и особенности логического мышления.Педагогическая диагностика особенностей познавательной деятельности учащихся в учебном процессе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«Сборка целостной характеристики» познавательной сферы второклассника по итогам психологической и педагогической диагностики</w:t>
            </w:r>
          </w:p>
        </w:tc>
      </w:tr>
      <w:tr w:rsidR="001D7137" w:rsidRPr="00B065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Работа психолога с различными  категориями школьных трудностей обучающихся.</w:t>
            </w:r>
          </w:p>
        </w:tc>
      </w:tr>
      <w:tr w:rsidR="001D713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 социально-педагогическими и запущенными детьми. Особенности личности социально- и педагогически запущенного младшего школьника. Комплексная экспресс- диагностика социально-педагогической запущенности детей. Ранняя профилактика и коррекция социально-педагогической запущенности.</w:t>
            </w:r>
          </w:p>
          <w:p w:rsidR="001D7137" w:rsidRDefault="00D21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психолога с одаренными детьми. Диагностика одаренности. Проблемы одаренных детей в школе.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детьми при нарушениях развития личности</w:t>
            </w:r>
          </w:p>
        </w:tc>
      </w:tr>
      <w:tr w:rsidR="001D7137" w:rsidRPr="00B065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Диагностика и развитие УУД младших школьников в рамках ФГОС.</w:t>
            </w:r>
          </w:p>
        </w:tc>
      </w:tr>
      <w:tr w:rsidR="001D7137" w:rsidRPr="00B065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УУД. Характеристика каждого вида. Диагностика УУД.  Формирование универсальных  учебных  действий  младших  школьни-ков.Программа развития личностных и универсальных УУД младших школьников.  психолого-педагогического сопровождении родителей младших школьников в условиях реализации ФГОС.</w:t>
            </w:r>
          </w:p>
        </w:tc>
      </w:tr>
      <w:tr w:rsidR="001D7137" w:rsidRPr="00B065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Психолого-педагогическое сопровождение младших школьников  в канун перехода в среднее звено.</w:t>
            </w:r>
          </w:p>
        </w:tc>
      </w:tr>
      <w:tr w:rsidR="001D7137" w:rsidRPr="00B065C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Проблема психологической готовности к обучению с среднем звене. Психолого- педагогическая диагностика готовности к переходу школьников в среднее звено. Педагогическая и психологическая сопровождающая деятельность во второй половине четвертого класса.</w:t>
            </w:r>
          </w:p>
        </w:tc>
      </w:tr>
      <w:tr w:rsidR="001D7137" w:rsidRPr="00B065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Работа психолога с педагогами.</w:t>
            </w:r>
          </w:p>
        </w:tc>
      </w:tr>
      <w:tr w:rsidR="001D7137">
        <w:trPr>
          <w:trHeight w:hRule="exact" w:val="10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 экспертной оценки как технология работы с педагогами. Программа психолого- педагогического сопровождения педагогов в условиях реструктуризации ОУ.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Психологическое  сопровождение  профессиональной  деятельности  учителя начальных</w:t>
            </w:r>
          </w:p>
        </w:tc>
      </w:tr>
    </w:tbl>
    <w:p w:rsidR="001D7137" w:rsidRDefault="00D2155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713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классов. Формы взаимодействия психолога и педагогов. Консультирование педагогов по результатам диагностики младших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подготовки рекомендаций для педагогов.</w:t>
            </w:r>
          </w:p>
        </w:tc>
      </w:tr>
      <w:tr w:rsidR="001D713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1D713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D7137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 готовность  детей  к  школе. Подготовка родителями ребенка к школе. Психологический  кризис.  Психологическая  по-мощь  младшему  школьнику  в овладении  соб-ственным поведением. Компоненты эффективного общения родителей с детьми. Принципы  просветительской  работы  с  родителями  младших  школьников. Барьеры  общения психолога и родителей. Формы просветительская работа с родителями младших школьников: лекторий, тренинг, круглый стол, семейная гостиная, выступление на родительском собрании, буклеты, памятки, стенды.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организации форм работы психолога.</w:t>
            </w:r>
          </w:p>
        </w:tc>
      </w:tr>
      <w:tr w:rsidR="001D7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1D7137" w:rsidRPr="00B065C0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Поступление ребенка в школу</w:t>
            </w:r>
          </w:p>
        </w:tc>
      </w:tr>
      <w:tr w:rsidR="001D7137" w:rsidRPr="00B065C0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Исследование готовности к школьному обучению в первом классе.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Феномен психологической готовности к школьному обучению. Диагностические методы определения психологической готовности к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школьному обучению Витцлака, Х.Бройера и М.Войффена.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Ориентационный тест школьной зрелости Керна-Йирасека.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Диагностика функциональной готовности ребенка к обучению в школе.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Стандартизированные диагностические методики, определяющие уровень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умственного развития и сформированность психологических предпосылок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овладения учебной деятельностью (―Графический диктант‖ Д.Б.Эльконина;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―Учебная деятельность‖ Л.И.Цеханской; ―Перцептивное моделирование‖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В.В.Холмовской; ―Схематизация‖ Р.И.Бардиной; ―Систематизация‖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Н.Б.Венгера и пр.).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Коррекция неготовности к обучению в первом классе.</w:t>
            </w:r>
          </w:p>
        </w:tc>
      </w:tr>
      <w:tr w:rsidR="001D7137" w:rsidRPr="00B065C0">
        <w:trPr>
          <w:trHeight w:hRule="exact" w:val="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Методика работы психолога с младшими школьниками</w:t>
            </w:r>
          </w:p>
        </w:tc>
      </w:tr>
      <w:tr w:rsidR="001D7137" w:rsidRPr="00B065C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Младший школьник как субъект учебной деятельности.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о готовности к переходу из начального в среднее звено.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особенностей психического развития школьников на стыке младшего школьного и подросткового возраста в работах Л.И.Божович, И.В.Дубровиной, А.К.Марковой, Д.И.Фельдштейна и др.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Психологическая работа с учащимися четвертого класса</w:t>
            </w:r>
          </w:p>
        </w:tc>
      </w:tr>
      <w:tr w:rsidR="001D7137" w:rsidRPr="00B065C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Исследование личности младшего школьника как субъекта деятельности</w:t>
            </w:r>
          </w:p>
        </w:tc>
      </w:tr>
      <w:tr w:rsidR="001D7137" w:rsidRPr="00B065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Исследование готовности к школьному обучению при переходе из начального в среднее звено.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программы обследования: этапы начального знакомства с классом с помощью метода наблюдений по схеме, разраотанной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Н.Фландерсом.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Углубленное психологическое обследование: 1) анкета ―Отношение к школе‖;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методика ―Счет‖;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методика ―Слова‖.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Составление характеристики на класс, на учащегося. Виды психологической помощи учителям и учащимся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Работа с психодиагностическими таблицами для определения типичных трудностей в обучении</w:t>
            </w:r>
          </w:p>
        </w:tc>
      </w:tr>
      <w:tr w:rsidR="001D7137" w:rsidRPr="00B065C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Использование индивидуально-дифференцированного подхода в работе с младшими школьниками.</w:t>
            </w:r>
          </w:p>
        </w:tc>
      </w:tr>
      <w:tr w:rsidR="001D7137" w:rsidRPr="00B065C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познавательной деятельности младших школьников.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Особенности развития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личности в младшем школьном возрасте.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Учет возрастных особенностей психики младших школьников при организации обучения. 4. Анализ развивающих и образовательных программ для детей младшего школьного возраста</w:t>
            </w:r>
          </w:p>
        </w:tc>
      </w:tr>
    </w:tbl>
    <w:p w:rsidR="001D7137" w:rsidRPr="00D21558" w:rsidRDefault="00D21558">
      <w:pPr>
        <w:rPr>
          <w:sz w:val="0"/>
          <w:szCs w:val="0"/>
          <w:lang w:val="ru-RU"/>
        </w:rPr>
      </w:pPr>
      <w:r w:rsidRPr="00D215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713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5. Направления работы психолога</w:t>
            </w:r>
          </w:p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 детьми младшего школьного возраста и</w:t>
            </w:r>
          </w:p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используемые технологии</w:t>
            </w:r>
          </w:p>
        </w:tc>
      </w:tr>
      <w:tr w:rsidR="001D7137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Диагностические процедуры. Принципы, методы, процедуры постановки психологического диагноза.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норма развития.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Недостатки в развитии.Отклонения. Дисгармония развития. Нарушения развития. Диагностограмма.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Задачи психодиагностического обследования. Этапы Психодиагностического исследования. Карта  психологического обследования.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Технологии развивающей работы познавательной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Технологии психологической коррекции.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Принципы организации коррекционно- развивающего процесса.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Психотехнологии: арттерапия,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психодрама, сказкотерапия, игротерапия. 8. 8. Технологии  работы с семьей.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Технологии работы с аудиторией.</w:t>
            </w:r>
          </w:p>
          <w:p w:rsidR="001D7137" w:rsidRDefault="00D21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Консультирование.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 и групповое</w:t>
            </w:r>
          </w:p>
          <w:p w:rsidR="001D7137" w:rsidRDefault="00D21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консультирование.</w:t>
            </w:r>
          </w:p>
        </w:tc>
      </w:tr>
      <w:tr w:rsidR="001D713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1D7137" w:rsidRPr="00B065C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Ребенок как субъект образования. Особенности его сопровождения в современном образовательном пространстве</w:t>
            </w:r>
          </w:p>
        </w:tc>
      </w:tr>
      <w:tr w:rsidR="001D7137" w:rsidRPr="00B065C0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Ребенок  - субъект образования.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Норма развития. ПОколение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Особенности психолого-педагогического сопровождения ребенка в школе</w:t>
            </w:r>
          </w:p>
        </w:tc>
      </w:tr>
      <w:tr w:rsidR="001D7137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2. Психолого- педагогическое сопровождение субъектов образования: анализ существующих научных представлений.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Соотношение понятий «сопровождение» и «поддержка»</w:t>
            </w:r>
          </w:p>
        </w:tc>
      </w:tr>
      <w:tr w:rsidR="001D7137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Нормативное и правовое обеспечения деятельности П-ПС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Психолого- педагогическое сопровождение и педагогическая поддержка.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Сопровождение как процесс, как взаимодействие,как создание условий ,  как реализация защиты прав ребенка.</w:t>
            </w:r>
          </w:p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Методологические основы сопровождения.</w:t>
            </w:r>
          </w:p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</w:tr>
      <w:tr w:rsidR="001D7137" w:rsidRPr="00B065C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Компоненты психолого- педагогического сопровождения субъектов образования</w:t>
            </w:r>
          </w:p>
        </w:tc>
      </w:tr>
      <w:tr w:rsidR="001D7137" w:rsidRPr="00B065C0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Виды (направления) работ по психолого-педагогическому сопровождению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Субъекты психолого-педагогического сопровождения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Причины  обращения за психологической помощью и участием в психолого- педагогическом сопровождении</w:t>
            </w:r>
          </w:p>
        </w:tc>
      </w:tr>
      <w:tr w:rsidR="001D7137" w:rsidRPr="00B065C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Методика организации психолого- педагогического сопровождения.</w:t>
            </w:r>
          </w:p>
        </w:tc>
      </w:tr>
      <w:tr w:rsidR="001D7137" w:rsidRPr="00B065C0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построения программы психолого- педагогического сопрово-ждения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Критерии эффективности сопровождения субъектов образования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Технологии психолого- педагогического сопровождения: определение, критерии, компоненты, структура, виды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Классификация технологий практической психологии образования</w:t>
            </w:r>
          </w:p>
        </w:tc>
      </w:tr>
      <w:tr w:rsidR="001D7137" w:rsidRPr="00B065C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Психолого- педагогическое сопровождении младшего школьника как суть деятельности педагога- психолога</w:t>
            </w:r>
          </w:p>
        </w:tc>
      </w:tr>
      <w:tr w:rsidR="001D7137" w:rsidRPr="00B065C0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Роль педагога-психолога образования в решении задач реализации ФГОС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задачи деятельности педагога- психолога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Основные направления деятельности.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Критерии эффективности работы педагога- психолога в системе психолого- педагогического  сопровождения.</w:t>
            </w:r>
          </w:p>
        </w:tc>
      </w:tr>
    </w:tbl>
    <w:p w:rsidR="001D7137" w:rsidRPr="00D21558" w:rsidRDefault="00D21558">
      <w:pPr>
        <w:rPr>
          <w:sz w:val="0"/>
          <w:szCs w:val="0"/>
          <w:lang w:val="ru-RU"/>
        </w:rPr>
      </w:pPr>
      <w:r w:rsidRPr="00D215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1D7137" w:rsidRPr="00B065C0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5.  Учитель- предметник –  субъект  психолого- педагогического сопровождения</w:t>
            </w:r>
          </w:p>
        </w:tc>
      </w:tr>
      <w:tr w:rsidR="001D7137" w:rsidRPr="00B065C0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Психолого- педагогическое сопровождение ребенка, оказавшегося в трудной жизненной ситуации</w:t>
            </w:r>
          </w:p>
        </w:tc>
      </w:tr>
      <w:tr w:rsidR="001D7137" w:rsidRPr="00B065C0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1D7137">
            <w:pPr>
              <w:rPr>
                <w:lang w:val="ru-RU"/>
              </w:rPr>
            </w:pPr>
          </w:p>
        </w:tc>
      </w:tr>
      <w:tr w:rsidR="001D7137" w:rsidRPr="00B065C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1D713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1D7137" w:rsidRPr="00B065C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«Психолого- педагогические технологии работы с детьми младшего школьного возраста» / Котлярова Т.С.. – Омск: Изд-во Омской гуманитарной академии, 0.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1D7137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1D7137" w:rsidRPr="00B065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начального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Федина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131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978-5-534-11273-3.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558">
              <w:rPr>
                <w:lang w:val="ru-RU"/>
              </w:rPr>
              <w:t xml:space="preserve"> </w:t>
            </w:r>
            <w:hyperlink r:id="rId4" w:history="1">
              <w:r w:rsidR="00632DD1">
                <w:rPr>
                  <w:rStyle w:val="a3"/>
                  <w:lang w:val="ru-RU"/>
                </w:rPr>
                <w:t>https://urait.ru/bcode/456903</w:t>
              </w:r>
            </w:hyperlink>
            <w:r w:rsidRPr="00D21558">
              <w:rPr>
                <w:lang w:val="ru-RU"/>
              </w:rPr>
              <w:t xml:space="preserve"> </w:t>
            </w:r>
          </w:p>
        </w:tc>
      </w:tr>
      <w:tr w:rsidR="001D7137" w:rsidRPr="00B065C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Раянова,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Курагина,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Сибирский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спорта,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247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978-5-91930-120-2.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558">
              <w:rPr>
                <w:lang w:val="ru-RU"/>
              </w:rPr>
              <w:t xml:space="preserve"> </w:t>
            </w:r>
            <w:hyperlink r:id="rId5" w:history="1">
              <w:r w:rsidR="00632DD1">
                <w:rPr>
                  <w:rStyle w:val="a3"/>
                  <w:lang w:val="ru-RU"/>
                </w:rPr>
                <w:t>http://www.iprbookshop.ru/95621.html</w:t>
              </w:r>
            </w:hyperlink>
            <w:r w:rsidRPr="00D21558">
              <w:rPr>
                <w:lang w:val="ru-RU"/>
              </w:rPr>
              <w:t xml:space="preserve"> </w:t>
            </w:r>
          </w:p>
        </w:tc>
      </w:tr>
      <w:tr w:rsidR="001D7137">
        <w:trPr>
          <w:trHeight w:hRule="exact" w:val="304"/>
        </w:trPr>
        <w:tc>
          <w:tcPr>
            <w:tcW w:w="285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1D7137" w:rsidRPr="00B065C0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дезадаптация.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Причины,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проблемы,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коррекционно-развивающая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младшими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школьниками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Зеленина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136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978-5-85218-556-3.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558">
              <w:rPr>
                <w:lang w:val="ru-RU"/>
              </w:rPr>
              <w:t xml:space="preserve"> </w:t>
            </w:r>
            <w:hyperlink r:id="rId6" w:history="1">
              <w:r w:rsidR="00632DD1">
                <w:rPr>
                  <w:rStyle w:val="a3"/>
                  <w:lang w:val="ru-RU"/>
                </w:rPr>
                <w:t>http://www.iprbookshop.ru/32219.html</w:t>
              </w:r>
            </w:hyperlink>
            <w:r w:rsidRPr="00D21558">
              <w:rPr>
                <w:lang w:val="ru-RU"/>
              </w:rPr>
              <w:t xml:space="preserve"> </w:t>
            </w:r>
          </w:p>
        </w:tc>
      </w:tr>
      <w:tr w:rsidR="001D7137" w:rsidRPr="00B065C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диагностика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социализации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несовершеннолетних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Беличева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Белинская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304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978-5-534-10433-2.</w:t>
            </w:r>
            <w:r w:rsidRPr="00D21558">
              <w:rPr>
                <w:lang w:val="ru-RU"/>
              </w:rPr>
              <w:t xml:space="preserve"> 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155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1558">
              <w:rPr>
                <w:lang w:val="ru-RU"/>
              </w:rPr>
              <w:t xml:space="preserve"> </w:t>
            </w:r>
            <w:hyperlink r:id="rId7" w:history="1">
              <w:r w:rsidR="00632DD1">
                <w:rPr>
                  <w:rStyle w:val="a3"/>
                  <w:lang w:val="ru-RU"/>
                </w:rPr>
                <w:t>https://urait.ru/bcode/475045</w:t>
              </w:r>
            </w:hyperlink>
            <w:r w:rsidRPr="00D21558">
              <w:rPr>
                <w:lang w:val="ru-RU"/>
              </w:rPr>
              <w:t xml:space="preserve"> </w:t>
            </w:r>
          </w:p>
        </w:tc>
      </w:tr>
      <w:tr w:rsidR="001D7137" w:rsidRPr="00B065C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1D7137" w:rsidRPr="00B065C0">
        <w:trPr>
          <w:trHeight w:hRule="exact" w:val="27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632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632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632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632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632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7226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632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632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632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1D7137" w:rsidRPr="00D21558" w:rsidRDefault="00D21558">
      <w:pPr>
        <w:rPr>
          <w:sz w:val="0"/>
          <w:szCs w:val="0"/>
          <w:lang w:val="ru-RU"/>
        </w:rPr>
      </w:pPr>
      <w:r w:rsidRPr="00D215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7137" w:rsidRPr="00B065C0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632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632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632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632DD1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1D7137" w:rsidRPr="00B065C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1D7137" w:rsidRPr="00B065C0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1D7137" w:rsidRPr="00D21558" w:rsidRDefault="00D21558">
      <w:pPr>
        <w:rPr>
          <w:sz w:val="0"/>
          <w:szCs w:val="0"/>
          <w:lang w:val="ru-RU"/>
        </w:rPr>
      </w:pPr>
      <w:r w:rsidRPr="00D215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7137" w:rsidRPr="00B065C0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1D7137" w:rsidRPr="00B065C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1D7137" w:rsidRPr="00B065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1D7137" w:rsidRPr="00D21558" w:rsidRDefault="001D7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1D7137" w:rsidRDefault="00D21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1D7137" w:rsidRDefault="00D215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1D7137" w:rsidRPr="00D21558" w:rsidRDefault="001D713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1D713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1" w:history="1">
              <w:r w:rsidR="00632D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1D7137" w:rsidRPr="00B065C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1D713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Default="00D2155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1D7137" w:rsidRPr="00B065C0">
        <w:trPr>
          <w:trHeight w:hRule="exact" w:val="45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1D7137" w:rsidRPr="00D21558" w:rsidRDefault="00D21558">
      <w:pPr>
        <w:rPr>
          <w:sz w:val="0"/>
          <w:szCs w:val="0"/>
          <w:lang w:val="ru-RU"/>
        </w:rPr>
      </w:pPr>
      <w:r w:rsidRPr="00D215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7137" w:rsidRPr="00B065C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информационные технологии: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1D7137" w:rsidRPr="00B065C0">
        <w:trPr>
          <w:trHeight w:hRule="exact" w:val="277"/>
        </w:trPr>
        <w:tc>
          <w:tcPr>
            <w:tcW w:w="9640" w:type="dxa"/>
          </w:tcPr>
          <w:p w:rsidR="001D7137" w:rsidRPr="00D21558" w:rsidRDefault="001D7137">
            <w:pPr>
              <w:rPr>
                <w:lang w:val="ru-RU"/>
              </w:rPr>
            </w:pPr>
          </w:p>
        </w:tc>
      </w:tr>
      <w:tr w:rsidR="001D7137" w:rsidRPr="00B065C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1D7137" w:rsidRPr="00B065C0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7226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1D7137" w:rsidRPr="00D21558" w:rsidRDefault="00D21558">
      <w:pPr>
        <w:rPr>
          <w:sz w:val="0"/>
          <w:szCs w:val="0"/>
          <w:lang w:val="ru-RU"/>
        </w:rPr>
      </w:pPr>
      <w:r w:rsidRPr="00D2155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1D7137" w:rsidRPr="00B065C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1D7137" w:rsidRPr="00D21558" w:rsidRDefault="00D2155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155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1D7137" w:rsidRPr="00D21558" w:rsidRDefault="001D7137">
      <w:pPr>
        <w:rPr>
          <w:lang w:val="ru-RU"/>
        </w:rPr>
      </w:pPr>
    </w:p>
    <w:sectPr w:rsidR="001D7137" w:rsidRPr="00D21558" w:rsidSect="001D713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2593"/>
    <w:rsid w:val="001D7137"/>
    <w:rsid w:val="001F0BC7"/>
    <w:rsid w:val="00632DD1"/>
    <w:rsid w:val="007226C3"/>
    <w:rsid w:val="00A04D81"/>
    <w:rsid w:val="00B065C0"/>
    <w:rsid w:val="00D21558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C4108E-445E-4F1A-86D4-67D24239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26C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32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gosvo.ru" TargetMode="External"/><Relationship Id="rId7" Type="http://schemas.openxmlformats.org/officeDocument/2006/relationships/hyperlink" Target="https://urait.ru/bcode/47504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32219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95621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4" Type="http://schemas.openxmlformats.org/officeDocument/2006/relationships/hyperlink" Target="https://urait.ru/bcode/45690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7417</Words>
  <Characters>42283</Characters>
  <Application>Microsoft Office Word</Application>
  <DocSecurity>0</DocSecurity>
  <Lines>352</Lines>
  <Paragraphs>99</Paragraphs>
  <ScaleCrop>false</ScaleCrop>
  <Company/>
  <LinksUpToDate>false</LinksUpToDate>
  <CharactersWithSpaces>49601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2021-2022_ФГОС3++2021_Бак-ЗФО-ППО (ПО)(21)_plx_Психолого-педагогические технологии работы с детьми младшего школьного возраста</dc:title>
  <dc:creator>FastReport.NET</dc:creator>
  <cp:lastModifiedBy>Mark Bernstorf</cp:lastModifiedBy>
  <cp:revision>6</cp:revision>
  <dcterms:created xsi:type="dcterms:W3CDTF">2022-02-22T16:54:00Z</dcterms:created>
  <dcterms:modified xsi:type="dcterms:W3CDTF">2022-11-13T15:06:00Z</dcterms:modified>
</cp:coreProperties>
</file>